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12AE" w14:textId="77777777" w:rsidR="00FF63CC" w:rsidRPr="00AD7FBF" w:rsidRDefault="00F72817" w:rsidP="00AD7FBF">
      <w:pPr>
        <w:jc w:val="right"/>
        <w:rPr>
          <w:u w:val="single"/>
        </w:rPr>
      </w:pPr>
      <w:r w:rsidRPr="00AD7FBF">
        <w:rPr>
          <w:u w:val="single"/>
        </w:rPr>
        <w:t>Class Set Lab Procedures</w:t>
      </w:r>
    </w:p>
    <w:p w14:paraId="6C126AD6" w14:textId="77777777" w:rsidR="00F72817" w:rsidRDefault="00F72817"/>
    <w:p w14:paraId="1999747A" w14:textId="77777777" w:rsidR="00F72817" w:rsidRPr="00AD7FBF" w:rsidRDefault="00F72817">
      <w:pPr>
        <w:rPr>
          <w:b/>
          <w:sz w:val="28"/>
          <w:szCs w:val="28"/>
          <w:u w:val="single"/>
        </w:rPr>
      </w:pPr>
      <w:r w:rsidRPr="00AD7FBF">
        <w:rPr>
          <w:b/>
          <w:sz w:val="28"/>
          <w:szCs w:val="28"/>
          <w:u w:val="single"/>
        </w:rPr>
        <w:t>Selective Permeability:  Osmosis, Diffusion, and Dialysis</w:t>
      </w:r>
    </w:p>
    <w:p w14:paraId="2F1632FB" w14:textId="77777777" w:rsidR="00F72817" w:rsidRPr="000C110B" w:rsidRDefault="00A74164">
      <w:pPr>
        <w:rPr>
          <w:u w:val="single"/>
        </w:rPr>
      </w:pPr>
      <w:r w:rsidRPr="000C110B">
        <w:rPr>
          <w:u w:val="single"/>
        </w:rPr>
        <w:t>Introduction</w:t>
      </w:r>
    </w:p>
    <w:p w14:paraId="01AE85AE" w14:textId="77777777" w:rsidR="00EC450D" w:rsidRDefault="00A74164">
      <w:r>
        <w:t xml:space="preserve">Life depends upon the cell(s) of an organism being able to maintain homeostasis.  </w:t>
      </w:r>
      <w:r w:rsidRPr="00EC450D">
        <w:rPr>
          <w:b/>
        </w:rPr>
        <w:t>Homeostasis</w:t>
      </w:r>
      <w:r>
        <w:t xml:space="preserve"> means that the </w:t>
      </w:r>
      <w:r w:rsidR="005447F4">
        <w:t>conditions</w:t>
      </w:r>
      <w:r>
        <w:t xml:space="preserve"> (water concentration, concentration of dissolved substances, temperature, acid-base levels, </w:t>
      </w:r>
      <w:r w:rsidR="005447F4">
        <w:t>etc.</w:t>
      </w:r>
      <w:r>
        <w:t xml:space="preserve">) remain uniform.  </w:t>
      </w:r>
      <w:r w:rsidR="001F4416">
        <w:t xml:space="preserve">In addition, cells require a source of energy in the form of nutrients to perform life functions.  These </w:t>
      </w:r>
      <w:r w:rsidR="005447F4">
        <w:t>nutrients</w:t>
      </w:r>
      <w:r w:rsidR="001F4416">
        <w:t xml:space="preserve"> must be able to enter the cell and wastes must be able to leave the cell.  </w:t>
      </w:r>
      <w:r>
        <w:t xml:space="preserve">The membrane of all cells is a bilayer of </w:t>
      </w:r>
      <w:r w:rsidR="005447F4">
        <w:t>phosolipids</w:t>
      </w:r>
      <w:r>
        <w:t xml:space="preserve">.  The membrane has protein molecules that pass all the way through the </w:t>
      </w:r>
      <w:r w:rsidR="005447F4">
        <w:rPr>
          <w:b/>
        </w:rPr>
        <w:t>phosolipid</w:t>
      </w:r>
      <w:r w:rsidRPr="00EC450D">
        <w:rPr>
          <w:b/>
        </w:rPr>
        <w:t xml:space="preserve"> bilayer</w:t>
      </w:r>
      <w:r>
        <w:t xml:space="preserve">.  These proteins serve as channels (pores) for small molecules and ions to pass in our out of the cell.  By controlling which substances can enter or leave the cell, the </w:t>
      </w:r>
      <w:r w:rsidRPr="001F0753">
        <w:rPr>
          <w:b/>
        </w:rPr>
        <w:t>cell membrane</w:t>
      </w:r>
      <w:r>
        <w:t xml:space="preserve"> is </w:t>
      </w:r>
      <w:r w:rsidRPr="001F0753">
        <w:rPr>
          <w:b/>
        </w:rPr>
        <w:t>selectively permeable</w:t>
      </w:r>
      <w:r>
        <w:t>.  This means only some things can go through the membrane.  Therefore, the membrane plays a big part i</w:t>
      </w:r>
      <w:r w:rsidR="00EC450D">
        <w:t xml:space="preserve">n the homeostasis of the cell.  </w:t>
      </w:r>
    </w:p>
    <w:p w14:paraId="1F4B040F" w14:textId="77777777" w:rsidR="00EC450D" w:rsidRDefault="00EC450D">
      <w:r>
        <w:t xml:space="preserve">The cell membrane is freely permeable to </w:t>
      </w:r>
      <w:r w:rsidR="005447F4">
        <w:t>water</w:t>
      </w:r>
      <w:r>
        <w:t xml:space="preserve">.  The membrane cannot prevent water </w:t>
      </w:r>
      <w:r w:rsidR="005447F4">
        <w:t>from</w:t>
      </w:r>
      <w:r>
        <w:t xml:space="preserve"> entering or leaving the cell.  Water diffuses through </w:t>
      </w:r>
      <w:r w:rsidR="005447F4">
        <w:t>the</w:t>
      </w:r>
      <w:r>
        <w:t xml:space="preserve"> membrane by a process we call </w:t>
      </w:r>
      <w:r w:rsidRPr="00EC450D">
        <w:rPr>
          <w:b/>
        </w:rPr>
        <w:t>osmosis</w:t>
      </w:r>
      <w:r>
        <w:t xml:space="preserve">.  </w:t>
      </w:r>
      <w:r w:rsidR="0045065C">
        <w:t xml:space="preserve">Osmosis is the movement of water through a membrane from high to low </w:t>
      </w:r>
      <w:r w:rsidR="005447F4">
        <w:t>concentration</w:t>
      </w:r>
      <w:r w:rsidR="0045065C">
        <w:t xml:space="preserve">.  </w:t>
      </w:r>
      <w:r>
        <w:t xml:space="preserve">Whether water goes in or out of a cell depends upon the water concentration inside and outside the cell.  </w:t>
      </w:r>
    </w:p>
    <w:p w14:paraId="1BE76E7F" w14:textId="77777777" w:rsidR="0045065C" w:rsidRDefault="0045065C">
      <w:r>
        <w:t xml:space="preserve">Some dissolved substances can diffuse through a cell membrane too.  </w:t>
      </w:r>
      <w:r w:rsidR="005447F4" w:rsidRPr="00480796">
        <w:rPr>
          <w:b/>
        </w:rPr>
        <w:t>Diffusion</w:t>
      </w:r>
      <w:r>
        <w:t xml:space="preserve"> of dissolved substances is called </w:t>
      </w:r>
      <w:r w:rsidRPr="00480796">
        <w:rPr>
          <w:b/>
        </w:rPr>
        <w:t>dialysis</w:t>
      </w:r>
      <w:r>
        <w:t>.  Small molecules and ions can pass through the membrane by dialysis while medium and large molecules (macromolecules</w:t>
      </w:r>
      <w:r w:rsidR="00480796">
        <w:t>)</w:t>
      </w:r>
      <w:r>
        <w:t xml:space="preserve"> cannot.  </w:t>
      </w:r>
      <w:r w:rsidRPr="00480796">
        <w:t>Dialysis</w:t>
      </w:r>
      <w:r>
        <w:t xml:space="preserve">, like osmosis, is a form of passive transport.  This means the diffusing particles can only move away from the area of higher concentration.  </w:t>
      </w:r>
      <w:r w:rsidRPr="001F0753">
        <w:rPr>
          <w:b/>
        </w:rPr>
        <w:t>Passive transport</w:t>
      </w:r>
      <w:r>
        <w:t xml:space="preserve"> never requires energy from the cell.  </w:t>
      </w:r>
    </w:p>
    <w:p w14:paraId="1886CDB7" w14:textId="77777777" w:rsidR="00F60820" w:rsidRDefault="005447F4">
      <w:r>
        <w:t>Plant cells</w:t>
      </w:r>
      <w:r w:rsidR="00F60820">
        <w:t xml:space="preserve"> have a cellulose cell wall surrounding their membrane.  Animal cells have no wall outside their membrane.  </w:t>
      </w:r>
      <w:r>
        <w:t xml:space="preserve">When the water concentration outside an animal cell is greater than the water concentration inside, too much water can enter by osmosis that the cell can burst.  </w:t>
      </w:r>
      <w:r w:rsidR="00F60820">
        <w:t xml:space="preserve">When plant cells are </w:t>
      </w:r>
      <w:r>
        <w:t>surrounded by</w:t>
      </w:r>
      <w:r w:rsidR="00F60820">
        <w:t xml:space="preserve"> water with a higher water concentration, they gain water too.  As the plan cell fills with more water, pressure builds up because the cell wall cannot stretch.  This pressure prevents more water from moving in and is called </w:t>
      </w:r>
      <w:r w:rsidR="00F60820" w:rsidRPr="00F60820">
        <w:rPr>
          <w:b/>
        </w:rPr>
        <w:t>turgor pressure</w:t>
      </w:r>
      <w:r w:rsidR="00F60820">
        <w:t xml:space="preserve">.  </w:t>
      </w:r>
    </w:p>
    <w:p w14:paraId="62E98C9B" w14:textId="048852BE" w:rsidR="00707BC7" w:rsidRDefault="00480796" w:rsidP="00910287">
      <w:r w:rsidRPr="001F0753">
        <w:rPr>
          <w:u w:val="single"/>
        </w:rPr>
        <w:t>Pre-Lab</w:t>
      </w:r>
      <w:r w:rsidR="00910287">
        <w:rPr>
          <w:u w:val="single"/>
        </w:rPr>
        <w:t xml:space="preserve">: </w:t>
      </w:r>
      <w:r w:rsidR="00910287">
        <w:t xml:space="preserve">Complete before receiving lab supplies </w:t>
      </w:r>
    </w:p>
    <w:p w14:paraId="7CDAF213" w14:textId="3760C620" w:rsidR="00910287" w:rsidRPr="00910287" w:rsidRDefault="00910287" w:rsidP="00910287">
      <w:pPr>
        <w:rPr>
          <w:b/>
          <w:bCs/>
        </w:rPr>
      </w:pPr>
      <w:r w:rsidRPr="00910287">
        <w:rPr>
          <w:b/>
          <w:bCs/>
        </w:rPr>
        <w:t>Read and annotate pre lab</w:t>
      </w:r>
    </w:p>
    <w:p w14:paraId="2DFE27F3" w14:textId="71776D01" w:rsidR="00910287" w:rsidRDefault="00910287" w:rsidP="00910287">
      <w:pPr>
        <w:pStyle w:val="ListParagraph"/>
        <w:numPr>
          <w:ilvl w:val="0"/>
          <w:numId w:val="7"/>
        </w:numPr>
        <w:spacing w:line="720" w:lineRule="auto"/>
      </w:pPr>
      <w:r>
        <w:t>Write a summary of the introduction</w:t>
      </w:r>
    </w:p>
    <w:p w14:paraId="0D9DC2DE" w14:textId="347FBEDB" w:rsidR="00910287" w:rsidRDefault="00910287" w:rsidP="00910287">
      <w:pPr>
        <w:pStyle w:val="ListParagraph"/>
        <w:numPr>
          <w:ilvl w:val="0"/>
          <w:numId w:val="7"/>
        </w:numPr>
        <w:spacing w:line="720" w:lineRule="auto"/>
      </w:pPr>
      <w:r>
        <w:t>How do substances diffuse across a cell membrane?</w:t>
      </w:r>
    </w:p>
    <w:p w14:paraId="23C9B9B7" w14:textId="67309845" w:rsidR="00910287" w:rsidRDefault="00910287" w:rsidP="00910287">
      <w:pPr>
        <w:pStyle w:val="ListParagraph"/>
        <w:numPr>
          <w:ilvl w:val="0"/>
          <w:numId w:val="7"/>
        </w:numPr>
        <w:spacing w:line="720" w:lineRule="auto"/>
      </w:pPr>
      <w:r>
        <w:t>Why is a cell membrane considered semi permeable?</w:t>
      </w:r>
    </w:p>
    <w:p w14:paraId="0448E8AE" w14:textId="04625ABC" w:rsidR="006058E5" w:rsidRDefault="00910287" w:rsidP="00A3715B">
      <w:pPr>
        <w:pStyle w:val="ListParagraph"/>
        <w:numPr>
          <w:ilvl w:val="0"/>
          <w:numId w:val="7"/>
        </w:numPr>
        <w:spacing w:line="720" w:lineRule="auto"/>
      </w:pPr>
      <w:r>
        <w:t>What is the difference between diffusion and osmosis?</w:t>
      </w:r>
    </w:p>
    <w:p w14:paraId="01A30D90" w14:textId="674BFE17" w:rsidR="006058E5" w:rsidRDefault="006058E5" w:rsidP="00A3715B"/>
    <w:p w14:paraId="695F9BB6" w14:textId="13E574E1" w:rsidR="006058E5" w:rsidRDefault="006058E5" w:rsidP="00A3715B"/>
    <w:p w14:paraId="34C413F7" w14:textId="77777777" w:rsidR="00707BC7" w:rsidRDefault="00AC2529" w:rsidP="00A3715B">
      <w:r>
        <w:rPr>
          <w:noProof/>
        </w:rPr>
        <mc:AlternateContent>
          <mc:Choice Requires="wps">
            <w:drawing>
              <wp:anchor distT="0" distB="0" distL="114300" distR="114300" simplePos="0" relativeHeight="251659264" behindDoc="0" locked="0" layoutInCell="1" allowOverlap="1" wp14:anchorId="75585661" wp14:editId="58F6C125">
                <wp:simplePos x="0" y="0"/>
                <wp:positionH relativeFrom="column">
                  <wp:posOffset>2990850</wp:posOffset>
                </wp:positionH>
                <wp:positionV relativeFrom="paragraph">
                  <wp:posOffset>-125095</wp:posOffset>
                </wp:positionV>
                <wp:extent cx="3981450" cy="10001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3981450" cy="10001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E81AA" w14:textId="77777777" w:rsidR="00C7565E" w:rsidRPr="001F4416" w:rsidRDefault="00C7565E">
                            <w:pPr>
                              <w:rPr>
                                <w:rFonts w:asciiTheme="majorHAnsi" w:hAnsiTheme="majorHAnsi"/>
                                <w:sz w:val="20"/>
                                <w:szCs w:val="20"/>
                              </w:rPr>
                            </w:pPr>
                            <w:r w:rsidRPr="005447F4">
                              <w:rPr>
                                <w:rFonts w:asciiTheme="majorHAnsi" w:hAnsiTheme="majorHAnsi"/>
                                <w:b/>
                                <w:sz w:val="20"/>
                                <w:szCs w:val="20"/>
                              </w:rPr>
                              <w:t>Dialysis Tubing</w:t>
                            </w:r>
                            <w:r w:rsidRPr="001F4416">
                              <w:rPr>
                                <w:rFonts w:asciiTheme="majorHAnsi" w:hAnsiTheme="majorHAnsi"/>
                                <w:sz w:val="20"/>
                                <w:szCs w:val="20"/>
                              </w:rPr>
                              <w:t xml:space="preserve"> is </w:t>
                            </w:r>
                            <w:r w:rsidRPr="001F4416">
                              <w:rPr>
                                <w:rFonts w:asciiTheme="majorHAnsi" w:hAnsiTheme="majorHAnsi" w:cs="Arial"/>
                                <w:sz w:val="20"/>
                                <w:szCs w:val="20"/>
                                <w:shd w:val="clear" w:color="auto" w:fill="FFFFFF"/>
                              </w:rPr>
                              <w:t>a type of</w:t>
                            </w:r>
                            <w:r w:rsidRPr="001F4416">
                              <w:rPr>
                                <w:rStyle w:val="apple-converted-space"/>
                                <w:rFonts w:asciiTheme="majorHAnsi" w:hAnsiTheme="majorHAnsi" w:cs="Arial"/>
                                <w:sz w:val="20"/>
                                <w:szCs w:val="20"/>
                                <w:shd w:val="clear" w:color="auto" w:fill="FFFFFF"/>
                              </w:rPr>
                              <w:t> </w:t>
                            </w:r>
                            <w:hyperlink r:id="rId8" w:tooltip="Semipermeable membrane" w:history="1">
                              <w:r w:rsidRPr="001F4416">
                                <w:rPr>
                                  <w:rStyle w:val="Hyperlink"/>
                                  <w:rFonts w:asciiTheme="majorHAnsi" w:hAnsiTheme="majorHAnsi" w:cs="Arial"/>
                                  <w:color w:val="auto"/>
                                  <w:sz w:val="20"/>
                                  <w:szCs w:val="20"/>
                                  <w:u w:val="none"/>
                                  <w:shd w:val="clear" w:color="auto" w:fill="FFFFFF"/>
                                </w:rPr>
                                <w:t>semi-permeable membrane</w:t>
                              </w:r>
                            </w:hyperlink>
                            <w:r w:rsidRPr="001F4416">
                              <w:rPr>
                                <w:rStyle w:val="apple-converted-space"/>
                                <w:rFonts w:asciiTheme="majorHAnsi" w:hAnsiTheme="majorHAnsi" w:cs="Arial"/>
                                <w:sz w:val="20"/>
                                <w:szCs w:val="20"/>
                                <w:shd w:val="clear" w:color="auto" w:fill="FFFFFF"/>
                              </w:rPr>
                              <w:t> </w:t>
                            </w:r>
                            <w:hyperlink r:id="rId9" w:tooltip="Tubing (material)" w:history="1">
                              <w:r w:rsidRPr="001F4416">
                                <w:rPr>
                                  <w:rStyle w:val="Hyperlink"/>
                                  <w:rFonts w:asciiTheme="majorHAnsi" w:hAnsiTheme="majorHAnsi" w:cs="Arial"/>
                                  <w:color w:val="auto"/>
                                  <w:sz w:val="20"/>
                                  <w:szCs w:val="20"/>
                                  <w:u w:val="none"/>
                                  <w:shd w:val="clear" w:color="auto" w:fill="FFFFFF"/>
                                </w:rPr>
                                <w:t>tubing</w:t>
                              </w:r>
                            </w:hyperlink>
                            <w:r w:rsidRPr="001F4416">
                              <w:rPr>
                                <w:rFonts w:asciiTheme="majorHAnsi" w:hAnsiTheme="majorHAnsi" w:cs="Arial"/>
                                <w:sz w:val="20"/>
                                <w:szCs w:val="20"/>
                                <w:shd w:val="clear" w:color="auto" w:fill="FFFFFF"/>
                                <w:vertAlign w:val="superscript"/>
                              </w:rPr>
                              <w:t xml:space="preserve"> </w:t>
                            </w:r>
                            <w:r w:rsidRPr="001F4416">
                              <w:rPr>
                                <w:rFonts w:asciiTheme="majorHAnsi" w:hAnsiTheme="majorHAnsi" w:cs="Arial"/>
                                <w:sz w:val="20"/>
                                <w:szCs w:val="20"/>
                                <w:shd w:val="clear" w:color="auto" w:fill="FFFFFF"/>
                              </w:rPr>
                              <w:t>made from regenerated</w:t>
                            </w:r>
                            <w:r w:rsidRPr="001F4416">
                              <w:rPr>
                                <w:rStyle w:val="apple-converted-space"/>
                                <w:rFonts w:asciiTheme="majorHAnsi" w:hAnsiTheme="majorHAnsi" w:cs="Arial"/>
                                <w:sz w:val="20"/>
                                <w:szCs w:val="20"/>
                                <w:shd w:val="clear" w:color="auto" w:fill="FFFFFF"/>
                              </w:rPr>
                              <w:t> </w:t>
                            </w:r>
                            <w:hyperlink r:id="rId10" w:tooltip="Cellulose" w:history="1">
                              <w:r w:rsidRPr="001F4416">
                                <w:rPr>
                                  <w:rStyle w:val="Hyperlink"/>
                                  <w:rFonts w:asciiTheme="majorHAnsi" w:hAnsiTheme="majorHAnsi" w:cs="Arial"/>
                                  <w:color w:val="auto"/>
                                  <w:sz w:val="20"/>
                                  <w:szCs w:val="20"/>
                                  <w:u w:val="none"/>
                                  <w:shd w:val="clear" w:color="auto" w:fill="FFFFFF"/>
                                </w:rPr>
                                <w:t>cellulose</w:t>
                              </w:r>
                            </w:hyperlink>
                            <w:r w:rsidRPr="001F4416">
                              <w:rPr>
                                <w:rStyle w:val="apple-converted-space"/>
                                <w:rFonts w:asciiTheme="majorHAnsi" w:hAnsiTheme="majorHAnsi" w:cs="Arial"/>
                                <w:sz w:val="20"/>
                                <w:szCs w:val="20"/>
                                <w:shd w:val="clear" w:color="auto" w:fill="FFFFFF"/>
                              </w:rPr>
                              <w:t> </w:t>
                            </w:r>
                            <w:r w:rsidRPr="001F4416">
                              <w:rPr>
                                <w:rFonts w:asciiTheme="majorHAnsi" w:hAnsiTheme="majorHAnsi" w:cs="Arial"/>
                                <w:sz w:val="20"/>
                                <w:szCs w:val="20"/>
                                <w:shd w:val="clear" w:color="auto" w:fill="FFFFFF"/>
                              </w:rPr>
                              <w:t>or</w:t>
                            </w:r>
                            <w:r w:rsidRPr="001F4416">
                              <w:rPr>
                                <w:rStyle w:val="apple-converted-space"/>
                                <w:rFonts w:asciiTheme="majorHAnsi" w:hAnsiTheme="majorHAnsi" w:cs="Arial"/>
                                <w:sz w:val="20"/>
                                <w:szCs w:val="20"/>
                                <w:shd w:val="clear" w:color="auto" w:fill="FFFFFF"/>
                              </w:rPr>
                              <w:t> </w:t>
                            </w:r>
                            <w:hyperlink r:id="rId11" w:tooltip="Cellophane" w:history="1">
                              <w:r w:rsidRPr="001F4416">
                                <w:rPr>
                                  <w:rStyle w:val="Hyperlink"/>
                                  <w:rFonts w:asciiTheme="majorHAnsi" w:hAnsiTheme="majorHAnsi" w:cs="Arial"/>
                                  <w:color w:val="auto"/>
                                  <w:sz w:val="20"/>
                                  <w:szCs w:val="20"/>
                                  <w:u w:val="none"/>
                                  <w:shd w:val="clear" w:color="auto" w:fill="FFFFFF"/>
                                </w:rPr>
                                <w:t>cellophane</w:t>
                              </w:r>
                            </w:hyperlink>
                            <w:r w:rsidRPr="001F4416">
                              <w:rPr>
                                <w:rFonts w:asciiTheme="majorHAnsi" w:hAnsiTheme="majorHAnsi" w:cs="Arial"/>
                                <w:sz w:val="20"/>
                                <w:szCs w:val="20"/>
                                <w:shd w:val="clear" w:color="auto" w:fill="FFFFFF"/>
                              </w:rPr>
                              <w:t>. It can be used for</w:t>
                            </w:r>
                            <w:r w:rsidRPr="001F4416">
                              <w:rPr>
                                <w:rStyle w:val="apple-converted-space"/>
                                <w:rFonts w:asciiTheme="majorHAnsi" w:hAnsiTheme="majorHAnsi" w:cs="Arial"/>
                                <w:sz w:val="20"/>
                                <w:szCs w:val="20"/>
                                <w:shd w:val="clear" w:color="auto" w:fill="FFFFFF"/>
                              </w:rPr>
                              <w:t> </w:t>
                            </w:r>
                            <w:hyperlink r:id="rId12" w:tooltip="Diffusion" w:history="1">
                              <w:r w:rsidRPr="001F4416">
                                <w:rPr>
                                  <w:rStyle w:val="Hyperlink"/>
                                  <w:rFonts w:asciiTheme="majorHAnsi" w:hAnsiTheme="majorHAnsi" w:cs="Arial"/>
                                  <w:color w:val="auto"/>
                                  <w:sz w:val="20"/>
                                  <w:szCs w:val="20"/>
                                  <w:u w:val="none"/>
                                  <w:shd w:val="clear" w:color="auto" w:fill="FFFFFF"/>
                                </w:rPr>
                                <w:t>diffusion</w:t>
                              </w:r>
                            </w:hyperlink>
                            <w:r w:rsidRPr="001F4416">
                              <w:rPr>
                                <w:rStyle w:val="apple-converted-space"/>
                                <w:rFonts w:asciiTheme="majorHAnsi" w:hAnsiTheme="majorHAnsi" w:cs="Arial"/>
                                <w:sz w:val="20"/>
                                <w:szCs w:val="20"/>
                                <w:shd w:val="clear" w:color="auto" w:fill="FFFFFF"/>
                              </w:rPr>
                              <w:t> </w:t>
                            </w:r>
                            <w:r w:rsidRPr="001F4416">
                              <w:rPr>
                                <w:rFonts w:asciiTheme="majorHAnsi" w:hAnsiTheme="majorHAnsi" w:cs="Arial"/>
                                <w:sz w:val="20"/>
                                <w:szCs w:val="20"/>
                                <w:shd w:val="clear" w:color="auto" w:fill="FFFFFF"/>
                              </w:rPr>
                              <w:t>with solutes or</w:t>
                            </w:r>
                            <w:r w:rsidRPr="001F4416">
                              <w:rPr>
                                <w:rStyle w:val="apple-converted-space"/>
                                <w:rFonts w:asciiTheme="majorHAnsi" w:hAnsiTheme="majorHAnsi" w:cs="Arial"/>
                                <w:sz w:val="20"/>
                                <w:szCs w:val="20"/>
                                <w:shd w:val="clear" w:color="auto" w:fill="FFFFFF"/>
                              </w:rPr>
                              <w:t> </w:t>
                            </w:r>
                            <w:hyperlink r:id="rId13" w:tooltip="Osmosis" w:history="1">
                              <w:r w:rsidRPr="001F4416">
                                <w:rPr>
                                  <w:rStyle w:val="Hyperlink"/>
                                  <w:rFonts w:asciiTheme="majorHAnsi" w:hAnsiTheme="majorHAnsi" w:cs="Arial"/>
                                  <w:color w:val="auto"/>
                                  <w:sz w:val="20"/>
                                  <w:szCs w:val="20"/>
                                  <w:u w:val="none"/>
                                  <w:shd w:val="clear" w:color="auto" w:fill="FFFFFF"/>
                                </w:rPr>
                                <w:t>osmosis</w:t>
                              </w:r>
                            </w:hyperlink>
                            <w:r w:rsidRPr="001F4416">
                              <w:rPr>
                                <w:rStyle w:val="apple-converted-space"/>
                                <w:rFonts w:asciiTheme="majorHAnsi" w:hAnsiTheme="majorHAnsi" w:cs="Arial"/>
                                <w:sz w:val="20"/>
                                <w:szCs w:val="20"/>
                                <w:shd w:val="clear" w:color="auto" w:fill="FFFFFF"/>
                              </w:rPr>
                              <w:t> </w:t>
                            </w:r>
                            <w:r w:rsidRPr="001F4416">
                              <w:rPr>
                                <w:rFonts w:asciiTheme="majorHAnsi" w:hAnsiTheme="majorHAnsi" w:cs="Arial"/>
                                <w:sz w:val="20"/>
                                <w:szCs w:val="20"/>
                                <w:shd w:val="clear" w:color="auto" w:fill="FFFFFF"/>
                              </w:rPr>
                              <w:t>if used with water only.</w:t>
                            </w:r>
                            <w:r w:rsidRPr="001F4416">
                              <w:rPr>
                                <w:rFonts w:asciiTheme="majorHAnsi" w:hAnsiTheme="majorHAnsi" w:cs="Arial"/>
                                <w:color w:val="000000"/>
                                <w:sz w:val="19"/>
                                <w:szCs w:val="19"/>
                                <w:shd w:val="clear" w:color="auto" w:fill="FFFFFF"/>
                              </w:rPr>
                              <w:t xml:space="preserve"> Dialysis tubing is used in medical settings to ensure a filtered flow of molecules, preventing the flow of larger solute molecules (kidney dialysis).</w:t>
                            </w:r>
                            <w:r w:rsidRPr="001F4416">
                              <w:rPr>
                                <w:rStyle w:val="apple-converted-space"/>
                                <w:rFonts w:asciiTheme="majorHAnsi" w:hAnsiTheme="majorHAnsi" w:cs="Arial"/>
                                <w:sz w:val="20"/>
                                <w:szCs w:val="20"/>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85661" id="_x0000_t202" coordsize="21600,21600" o:spt="202" path="m,l,21600r21600,l21600,xe">
                <v:stroke joinstyle="miter"/>
                <v:path gradientshapeok="t" o:connecttype="rect"/>
              </v:shapetype>
              <v:shape id="Text Box 1" o:spid="_x0000_s1026" type="#_x0000_t202" style="position:absolute;margin-left:235.5pt;margin-top:-9.85pt;width:313.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" fillcolor="white [3201]" strokeweight="2.25pt">
                <v:textbox>
                  <w:txbxContent>
                    <w:p w14:paraId="662E81AA" w14:textId="77777777" w:rsidR="00C7565E" w:rsidRPr="001F4416" w:rsidRDefault="00C7565E">
                      <w:pPr>
                        <w:rPr>
                          <w:rFonts w:asciiTheme="majorHAnsi" w:hAnsiTheme="majorHAnsi"/>
                          <w:sz w:val="20"/>
                          <w:szCs w:val="20"/>
                        </w:rPr>
                      </w:pPr>
                      <w:r w:rsidRPr="005447F4">
                        <w:rPr>
                          <w:rFonts w:asciiTheme="majorHAnsi" w:hAnsiTheme="majorHAnsi"/>
                          <w:b/>
                          <w:sz w:val="20"/>
                          <w:szCs w:val="20"/>
                        </w:rPr>
                        <w:t>Dialysis Tubing</w:t>
                      </w:r>
                      <w:r w:rsidRPr="001F4416">
                        <w:rPr>
                          <w:rFonts w:asciiTheme="majorHAnsi" w:hAnsiTheme="majorHAnsi"/>
                          <w:sz w:val="20"/>
                          <w:szCs w:val="20"/>
                        </w:rPr>
                        <w:t xml:space="preserve"> is </w:t>
                      </w:r>
                      <w:r w:rsidRPr="001F4416">
                        <w:rPr>
                          <w:rFonts w:asciiTheme="majorHAnsi" w:hAnsiTheme="majorHAnsi" w:cs="Arial"/>
                          <w:sz w:val="20"/>
                          <w:szCs w:val="20"/>
                          <w:shd w:val="clear" w:color="auto" w:fill="FFFFFF"/>
                        </w:rPr>
                        <w:t>a type of</w:t>
                      </w:r>
                      <w:r w:rsidRPr="001F4416">
                        <w:rPr>
                          <w:rStyle w:val="apple-converted-space"/>
                          <w:rFonts w:asciiTheme="majorHAnsi" w:hAnsiTheme="majorHAnsi" w:cs="Arial"/>
                          <w:sz w:val="20"/>
                          <w:szCs w:val="20"/>
                          <w:shd w:val="clear" w:color="auto" w:fill="FFFFFF"/>
                        </w:rPr>
                        <w:t> </w:t>
                      </w:r>
                      <w:hyperlink r:id="rId14" w:tooltip="Semipermeable membrane" w:history="1">
                        <w:r w:rsidRPr="001F4416">
                          <w:rPr>
                            <w:rStyle w:val="Hyperlink"/>
                            <w:rFonts w:asciiTheme="majorHAnsi" w:hAnsiTheme="majorHAnsi" w:cs="Arial"/>
                            <w:color w:val="auto"/>
                            <w:sz w:val="20"/>
                            <w:szCs w:val="20"/>
                            <w:u w:val="none"/>
                            <w:shd w:val="clear" w:color="auto" w:fill="FFFFFF"/>
                          </w:rPr>
                          <w:t>semi-permeable membrane</w:t>
                        </w:r>
                      </w:hyperlink>
                      <w:r w:rsidRPr="001F4416">
                        <w:rPr>
                          <w:rStyle w:val="apple-converted-space"/>
                          <w:rFonts w:asciiTheme="majorHAnsi" w:hAnsiTheme="majorHAnsi" w:cs="Arial"/>
                          <w:sz w:val="20"/>
                          <w:szCs w:val="20"/>
                          <w:shd w:val="clear" w:color="auto" w:fill="FFFFFF"/>
                        </w:rPr>
                        <w:t> </w:t>
                      </w:r>
                      <w:hyperlink r:id="rId15" w:tooltip="Tubing (material)" w:history="1">
                        <w:r w:rsidRPr="001F4416">
                          <w:rPr>
                            <w:rStyle w:val="Hyperlink"/>
                            <w:rFonts w:asciiTheme="majorHAnsi" w:hAnsiTheme="majorHAnsi" w:cs="Arial"/>
                            <w:color w:val="auto"/>
                            <w:sz w:val="20"/>
                            <w:szCs w:val="20"/>
                            <w:u w:val="none"/>
                            <w:shd w:val="clear" w:color="auto" w:fill="FFFFFF"/>
                          </w:rPr>
                          <w:t>tubing</w:t>
                        </w:r>
                      </w:hyperlink>
                      <w:r w:rsidRPr="001F4416">
                        <w:rPr>
                          <w:rFonts w:asciiTheme="majorHAnsi" w:hAnsiTheme="majorHAnsi" w:cs="Arial"/>
                          <w:sz w:val="20"/>
                          <w:szCs w:val="20"/>
                          <w:shd w:val="clear" w:color="auto" w:fill="FFFFFF"/>
                          <w:vertAlign w:val="superscript"/>
                        </w:rPr>
                        <w:t xml:space="preserve"> </w:t>
                      </w:r>
                      <w:r w:rsidRPr="001F4416">
                        <w:rPr>
                          <w:rFonts w:asciiTheme="majorHAnsi" w:hAnsiTheme="majorHAnsi" w:cs="Arial"/>
                          <w:sz w:val="20"/>
                          <w:szCs w:val="20"/>
                          <w:shd w:val="clear" w:color="auto" w:fill="FFFFFF"/>
                        </w:rPr>
                        <w:t>made from regenerated</w:t>
                      </w:r>
                      <w:r w:rsidRPr="001F4416">
                        <w:rPr>
                          <w:rStyle w:val="apple-converted-space"/>
                          <w:rFonts w:asciiTheme="majorHAnsi" w:hAnsiTheme="majorHAnsi" w:cs="Arial"/>
                          <w:sz w:val="20"/>
                          <w:szCs w:val="20"/>
                          <w:shd w:val="clear" w:color="auto" w:fill="FFFFFF"/>
                        </w:rPr>
                        <w:t> </w:t>
                      </w:r>
                      <w:hyperlink r:id="rId16" w:tooltip="Cellulose" w:history="1">
                        <w:r w:rsidRPr="001F4416">
                          <w:rPr>
                            <w:rStyle w:val="Hyperlink"/>
                            <w:rFonts w:asciiTheme="majorHAnsi" w:hAnsiTheme="majorHAnsi" w:cs="Arial"/>
                            <w:color w:val="auto"/>
                            <w:sz w:val="20"/>
                            <w:szCs w:val="20"/>
                            <w:u w:val="none"/>
                            <w:shd w:val="clear" w:color="auto" w:fill="FFFFFF"/>
                          </w:rPr>
                          <w:t>cellulose</w:t>
                        </w:r>
                      </w:hyperlink>
                      <w:r w:rsidRPr="001F4416">
                        <w:rPr>
                          <w:rStyle w:val="apple-converted-space"/>
                          <w:rFonts w:asciiTheme="majorHAnsi" w:hAnsiTheme="majorHAnsi" w:cs="Arial"/>
                          <w:sz w:val="20"/>
                          <w:szCs w:val="20"/>
                          <w:shd w:val="clear" w:color="auto" w:fill="FFFFFF"/>
                        </w:rPr>
                        <w:t> </w:t>
                      </w:r>
                      <w:r w:rsidRPr="001F4416">
                        <w:rPr>
                          <w:rFonts w:asciiTheme="majorHAnsi" w:hAnsiTheme="majorHAnsi" w:cs="Arial"/>
                          <w:sz w:val="20"/>
                          <w:szCs w:val="20"/>
                          <w:shd w:val="clear" w:color="auto" w:fill="FFFFFF"/>
                        </w:rPr>
                        <w:t>or</w:t>
                      </w:r>
                      <w:r w:rsidRPr="001F4416">
                        <w:rPr>
                          <w:rStyle w:val="apple-converted-space"/>
                          <w:rFonts w:asciiTheme="majorHAnsi" w:hAnsiTheme="majorHAnsi" w:cs="Arial"/>
                          <w:sz w:val="20"/>
                          <w:szCs w:val="20"/>
                          <w:shd w:val="clear" w:color="auto" w:fill="FFFFFF"/>
                        </w:rPr>
                        <w:t> </w:t>
                      </w:r>
                      <w:hyperlink r:id="rId17" w:tooltip="Cellophane" w:history="1">
                        <w:r w:rsidRPr="001F4416">
                          <w:rPr>
                            <w:rStyle w:val="Hyperlink"/>
                            <w:rFonts w:asciiTheme="majorHAnsi" w:hAnsiTheme="majorHAnsi" w:cs="Arial"/>
                            <w:color w:val="auto"/>
                            <w:sz w:val="20"/>
                            <w:szCs w:val="20"/>
                            <w:u w:val="none"/>
                            <w:shd w:val="clear" w:color="auto" w:fill="FFFFFF"/>
                          </w:rPr>
                          <w:t>cellophane</w:t>
                        </w:r>
                      </w:hyperlink>
                      <w:r w:rsidRPr="001F4416">
                        <w:rPr>
                          <w:rFonts w:asciiTheme="majorHAnsi" w:hAnsiTheme="majorHAnsi" w:cs="Arial"/>
                          <w:sz w:val="20"/>
                          <w:szCs w:val="20"/>
                          <w:shd w:val="clear" w:color="auto" w:fill="FFFFFF"/>
                        </w:rPr>
                        <w:t>. It can be used for</w:t>
                      </w:r>
                      <w:r w:rsidRPr="001F4416">
                        <w:rPr>
                          <w:rStyle w:val="apple-converted-space"/>
                          <w:rFonts w:asciiTheme="majorHAnsi" w:hAnsiTheme="majorHAnsi" w:cs="Arial"/>
                          <w:sz w:val="20"/>
                          <w:szCs w:val="20"/>
                          <w:shd w:val="clear" w:color="auto" w:fill="FFFFFF"/>
                        </w:rPr>
                        <w:t> </w:t>
                      </w:r>
                      <w:hyperlink r:id="rId18" w:tooltip="Diffusion" w:history="1">
                        <w:r w:rsidRPr="001F4416">
                          <w:rPr>
                            <w:rStyle w:val="Hyperlink"/>
                            <w:rFonts w:asciiTheme="majorHAnsi" w:hAnsiTheme="majorHAnsi" w:cs="Arial"/>
                            <w:color w:val="auto"/>
                            <w:sz w:val="20"/>
                            <w:szCs w:val="20"/>
                            <w:u w:val="none"/>
                            <w:shd w:val="clear" w:color="auto" w:fill="FFFFFF"/>
                          </w:rPr>
                          <w:t>diffusion</w:t>
                        </w:r>
                      </w:hyperlink>
                      <w:r w:rsidRPr="001F4416">
                        <w:rPr>
                          <w:rStyle w:val="apple-converted-space"/>
                          <w:rFonts w:asciiTheme="majorHAnsi" w:hAnsiTheme="majorHAnsi" w:cs="Arial"/>
                          <w:sz w:val="20"/>
                          <w:szCs w:val="20"/>
                          <w:shd w:val="clear" w:color="auto" w:fill="FFFFFF"/>
                        </w:rPr>
                        <w:t> </w:t>
                      </w:r>
                      <w:r w:rsidRPr="001F4416">
                        <w:rPr>
                          <w:rFonts w:asciiTheme="majorHAnsi" w:hAnsiTheme="majorHAnsi" w:cs="Arial"/>
                          <w:sz w:val="20"/>
                          <w:szCs w:val="20"/>
                          <w:shd w:val="clear" w:color="auto" w:fill="FFFFFF"/>
                        </w:rPr>
                        <w:t>with solutes or</w:t>
                      </w:r>
                      <w:r w:rsidRPr="001F4416">
                        <w:rPr>
                          <w:rStyle w:val="apple-converted-space"/>
                          <w:rFonts w:asciiTheme="majorHAnsi" w:hAnsiTheme="majorHAnsi" w:cs="Arial"/>
                          <w:sz w:val="20"/>
                          <w:szCs w:val="20"/>
                          <w:shd w:val="clear" w:color="auto" w:fill="FFFFFF"/>
                        </w:rPr>
                        <w:t> </w:t>
                      </w:r>
                      <w:hyperlink r:id="rId19" w:tooltip="Osmosis" w:history="1">
                        <w:r w:rsidRPr="001F4416">
                          <w:rPr>
                            <w:rStyle w:val="Hyperlink"/>
                            <w:rFonts w:asciiTheme="majorHAnsi" w:hAnsiTheme="majorHAnsi" w:cs="Arial"/>
                            <w:color w:val="auto"/>
                            <w:sz w:val="20"/>
                            <w:szCs w:val="20"/>
                            <w:u w:val="none"/>
                            <w:shd w:val="clear" w:color="auto" w:fill="FFFFFF"/>
                          </w:rPr>
                          <w:t>osmosis</w:t>
                        </w:r>
                      </w:hyperlink>
                      <w:r w:rsidRPr="001F4416">
                        <w:rPr>
                          <w:rStyle w:val="apple-converted-space"/>
                          <w:rFonts w:asciiTheme="majorHAnsi" w:hAnsiTheme="majorHAnsi" w:cs="Arial"/>
                          <w:sz w:val="20"/>
                          <w:szCs w:val="20"/>
                          <w:shd w:val="clear" w:color="auto" w:fill="FFFFFF"/>
                        </w:rPr>
                        <w:t> </w:t>
                      </w:r>
                      <w:r w:rsidRPr="001F4416">
                        <w:rPr>
                          <w:rFonts w:asciiTheme="majorHAnsi" w:hAnsiTheme="majorHAnsi" w:cs="Arial"/>
                          <w:sz w:val="20"/>
                          <w:szCs w:val="20"/>
                          <w:shd w:val="clear" w:color="auto" w:fill="FFFFFF"/>
                        </w:rPr>
                        <w:t>if used with water only.</w:t>
                      </w:r>
                      <w:r w:rsidRPr="001F4416">
                        <w:rPr>
                          <w:rFonts w:asciiTheme="majorHAnsi" w:hAnsiTheme="majorHAnsi" w:cs="Arial"/>
                          <w:color w:val="000000"/>
                          <w:sz w:val="19"/>
                          <w:szCs w:val="19"/>
                          <w:shd w:val="clear" w:color="auto" w:fill="FFFFFF"/>
                        </w:rPr>
                        <w:t xml:space="preserve"> Dialysis tubing is used in medical settings to ensure a filtered flow of molecules, preventing the flow of larger solute molecules (kidney dialysis).</w:t>
                      </w:r>
                      <w:r w:rsidRPr="001F4416">
                        <w:rPr>
                          <w:rStyle w:val="apple-converted-space"/>
                          <w:rFonts w:asciiTheme="majorHAnsi" w:hAnsiTheme="majorHAnsi" w:cs="Arial"/>
                          <w:sz w:val="20"/>
                          <w:szCs w:val="20"/>
                          <w:shd w:val="clear" w:color="auto" w:fill="FFFFFF"/>
                        </w:rPr>
                        <w:t> </w:t>
                      </w:r>
                    </w:p>
                  </w:txbxContent>
                </v:textbox>
              </v:shape>
            </w:pict>
          </mc:Fallback>
        </mc:AlternateContent>
      </w:r>
    </w:p>
    <w:p w14:paraId="613EB5A8" w14:textId="77777777" w:rsidR="00707BC7" w:rsidRDefault="00707BC7" w:rsidP="00A3715B"/>
    <w:p w14:paraId="3DCBE072" w14:textId="77777777" w:rsidR="00A3715B" w:rsidRPr="00AC2529" w:rsidRDefault="00A3715B" w:rsidP="00A3715B">
      <w:pPr>
        <w:rPr>
          <w:u w:val="single"/>
        </w:rPr>
      </w:pPr>
      <w:r w:rsidRPr="00AC2529">
        <w:rPr>
          <w:u w:val="single"/>
        </w:rPr>
        <w:t>Procedure</w:t>
      </w:r>
      <w:r w:rsidR="00AC2529" w:rsidRPr="00AC2529">
        <w:rPr>
          <w:u w:val="single"/>
        </w:rPr>
        <w:t xml:space="preserve"> Part 1</w:t>
      </w:r>
    </w:p>
    <w:p w14:paraId="516E5D44" w14:textId="77777777" w:rsidR="00A3715B" w:rsidRDefault="00A3715B" w:rsidP="00771FC1">
      <w:pPr>
        <w:pStyle w:val="ListParagraph"/>
        <w:numPr>
          <w:ilvl w:val="0"/>
          <w:numId w:val="2"/>
        </w:numPr>
      </w:pPr>
      <w:r>
        <w:t xml:space="preserve">Today a starch/glucose solution </w:t>
      </w:r>
      <w:r w:rsidR="00CA5D9C">
        <w:t xml:space="preserve">will be used </w:t>
      </w:r>
      <w:r>
        <w:t xml:space="preserve">to fill </w:t>
      </w:r>
      <w:r w:rsidR="00997E2B">
        <w:t xml:space="preserve">the </w:t>
      </w:r>
      <w:r w:rsidR="00997E2B" w:rsidRPr="00997E2B">
        <w:rPr>
          <w:u w:val="single"/>
        </w:rPr>
        <w:t>inside</w:t>
      </w:r>
      <w:r w:rsidR="00997E2B">
        <w:t xml:space="preserve"> of </w:t>
      </w:r>
      <w:r>
        <w:t xml:space="preserve">“cells” made using dialysis tubing.  </w:t>
      </w:r>
      <w:r w:rsidR="00771FC1">
        <w:t>Given what you already know about the relative sizes of starch</w:t>
      </w:r>
      <w:r w:rsidR="001F0753">
        <w:t>,</w:t>
      </w:r>
      <w:r w:rsidR="00771FC1">
        <w:t xml:space="preserve"> and glucose</w:t>
      </w:r>
      <w:r w:rsidR="001F0753">
        <w:t>,</w:t>
      </w:r>
      <w:r w:rsidR="00771FC1">
        <w:t xml:space="preserve"> predict their movement i</w:t>
      </w:r>
      <w:r w:rsidR="00CA5D9C">
        <w:t xml:space="preserve">nto/out of a cell.  Record </w:t>
      </w:r>
      <w:r w:rsidR="00771FC1">
        <w:t>prediction</w:t>
      </w:r>
      <w:r w:rsidR="00CA5D9C">
        <w:t>s</w:t>
      </w:r>
      <w:r w:rsidR="00771FC1">
        <w:t xml:space="preserve"> on your lab record sheet.  </w:t>
      </w:r>
    </w:p>
    <w:p w14:paraId="486D5247" w14:textId="77777777" w:rsidR="005B660B" w:rsidRDefault="00771FC1" w:rsidP="00771FC1">
      <w:pPr>
        <w:pStyle w:val="ListParagraph"/>
        <w:numPr>
          <w:ilvl w:val="0"/>
          <w:numId w:val="2"/>
        </w:numPr>
      </w:pPr>
      <w:r>
        <w:t>Obtain a pc of dialysis t</w:t>
      </w:r>
      <w:r w:rsidR="00CA5D9C">
        <w:t>ubing.  Tie a knot near one end or use a piece of string to tie off the end of the tubing.</w:t>
      </w:r>
    </w:p>
    <w:p w14:paraId="11FCCA1B" w14:textId="4FC78202" w:rsidR="00771FC1" w:rsidRDefault="005B660B" w:rsidP="00771FC1">
      <w:pPr>
        <w:pStyle w:val="ListParagraph"/>
        <w:numPr>
          <w:ilvl w:val="0"/>
          <w:numId w:val="2"/>
        </w:numPr>
      </w:pPr>
      <w:r>
        <w:t>Fill a small beaker full of starch/glucose solution.</w:t>
      </w:r>
      <w:r w:rsidR="00CA5D9C">
        <w:t xml:space="preserve">  </w:t>
      </w:r>
      <w:r w:rsidR="00771FC1">
        <w:t xml:space="preserve">  </w:t>
      </w:r>
    </w:p>
    <w:p w14:paraId="29E21D77" w14:textId="7686AB08" w:rsidR="00771FC1" w:rsidRDefault="00771FC1" w:rsidP="00771FC1">
      <w:pPr>
        <w:pStyle w:val="ListParagraph"/>
        <w:numPr>
          <w:ilvl w:val="0"/>
          <w:numId w:val="2"/>
        </w:numPr>
      </w:pPr>
      <w:r>
        <w:t xml:space="preserve">Holding the tubing open over </w:t>
      </w:r>
      <w:r w:rsidR="005B660B">
        <w:t>your bin</w:t>
      </w:r>
      <w:r>
        <w:t xml:space="preserve">, pour the starch/glucose solution into the tubing until about half full.  </w:t>
      </w:r>
    </w:p>
    <w:p w14:paraId="629125C9" w14:textId="77777777" w:rsidR="00771FC1" w:rsidRDefault="00771FC1" w:rsidP="00771FC1">
      <w:pPr>
        <w:pStyle w:val="ListParagraph"/>
        <w:numPr>
          <w:ilvl w:val="0"/>
          <w:numId w:val="2"/>
        </w:numPr>
      </w:pPr>
      <w:r>
        <w:t>Tie the upper end of the tubing closed using a knot</w:t>
      </w:r>
      <w:r w:rsidR="00CA5D9C">
        <w:t xml:space="preserve"> (or string)</w:t>
      </w:r>
      <w:r>
        <w:t xml:space="preserve">.  </w:t>
      </w:r>
    </w:p>
    <w:p w14:paraId="75637BC3" w14:textId="77777777" w:rsidR="00C63747" w:rsidRDefault="00997E2B" w:rsidP="00771FC1">
      <w:pPr>
        <w:pStyle w:val="ListParagraph"/>
        <w:numPr>
          <w:ilvl w:val="0"/>
          <w:numId w:val="2"/>
        </w:numPr>
      </w:pPr>
      <w:r>
        <w:t>Rinse off the outside of the tubing with water.</w:t>
      </w:r>
      <w:r w:rsidR="000D6E1F">
        <w:t xml:space="preserve">  Pat dry carefully with a paper towel.</w:t>
      </w:r>
    </w:p>
    <w:p w14:paraId="048FEFB0" w14:textId="77777777" w:rsidR="00C63747" w:rsidRDefault="00C63747" w:rsidP="00771FC1">
      <w:pPr>
        <w:pStyle w:val="ListParagraph"/>
        <w:numPr>
          <w:ilvl w:val="0"/>
          <w:numId w:val="2"/>
        </w:numPr>
      </w:pPr>
      <w:r>
        <w:t xml:space="preserve">Carefully measure the mass of the “cell” to the nearest .00 g.  Record your data.  </w:t>
      </w:r>
    </w:p>
    <w:p w14:paraId="20EAF28E" w14:textId="77777777" w:rsidR="00771FC1" w:rsidRDefault="00CA5D9C" w:rsidP="00771FC1">
      <w:pPr>
        <w:pStyle w:val="ListParagraph"/>
        <w:numPr>
          <w:ilvl w:val="0"/>
          <w:numId w:val="2"/>
        </w:numPr>
      </w:pPr>
      <w:r>
        <w:t>Make a prediction about if the</w:t>
      </w:r>
      <w:r w:rsidR="00C63747">
        <w:t xml:space="preserve"> “cell” will increase or decrease in mass over the length </w:t>
      </w:r>
      <w:r>
        <w:t xml:space="preserve">of the experiment.  Record </w:t>
      </w:r>
      <w:r w:rsidR="00C63747">
        <w:t>prediction</w:t>
      </w:r>
      <w:r>
        <w:t>s</w:t>
      </w:r>
      <w:r w:rsidR="00C63747">
        <w:t>.</w:t>
      </w:r>
      <w:r w:rsidR="000D6E1F">
        <w:t xml:space="preserve"> </w:t>
      </w:r>
    </w:p>
    <w:p w14:paraId="7067ED3A" w14:textId="77777777" w:rsidR="00997E2B" w:rsidRDefault="00997E2B" w:rsidP="00771FC1">
      <w:pPr>
        <w:pStyle w:val="ListParagraph"/>
        <w:numPr>
          <w:ilvl w:val="0"/>
          <w:numId w:val="2"/>
        </w:numPr>
      </w:pPr>
      <w:r>
        <w:t>Place the tubing in a beaker containing enough water to cover the bag.</w:t>
      </w:r>
    </w:p>
    <w:p w14:paraId="5E04BA63" w14:textId="54BA2542" w:rsidR="00997E2B" w:rsidRDefault="00997E2B" w:rsidP="00771FC1">
      <w:pPr>
        <w:pStyle w:val="ListParagraph"/>
        <w:numPr>
          <w:ilvl w:val="0"/>
          <w:numId w:val="2"/>
        </w:numPr>
      </w:pPr>
      <w:r>
        <w:t xml:space="preserve">Place Iodine into the water surrounding the “cell.”  </w:t>
      </w:r>
    </w:p>
    <w:p w14:paraId="7008582F" w14:textId="5A356B20" w:rsidR="00910287" w:rsidRPr="00910287" w:rsidRDefault="00997E2B" w:rsidP="00910287">
      <w:pPr>
        <w:pStyle w:val="ListParagraph"/>
        <w:numPr>
          <w:ilvl w:val="0"/>
          <w:numId w:val="2"/>
        </w:numPr>
        <w:rPr>
          <w:u w:val="single"/>
        </w:rPr>
      </w:pPr>
      <w:r>
        <w:t xml:space="preserve">WAIT </w:t>
      </w:r>
      <w:r w:rsidR="00883300">
        <w:t>3</w:t>
      </w:r>
      <w:r>
        <w:t>0 MINUTES.</w:t>
      </w:r>
    </w:p>
    <w:p w14:paraId="26DA3AE3" w14:textId="0B2BF0EC" w:rsidR="00AC2529" w:rsidRPr="00AC2529" w:rsidRDefault="00AC2529" w:rsidP="00910287">
      <w:pPr>
        <w:pStyle w:val="ListParagraph"/>
        <w:ind w:left="0"/>
        <w:rPr>
          <w:u w:val="single"/>
        </w:rPr>
      </w:pPr>
      <w:r w:rsidRPr="00AC2529">
        <w:rPr>
          <w:u w:val="single"/>
        </w:rPr>
        <w:t>Procedure Part 2</w:t>
      </w:r>
    </w:p>
    <w:p w14:paraId="1D11DE06" w14:textId="28D01113" w:rsidR="00D41E51" w:rsidRDefault="00CA5D9C" w:rsidP="00AC2529">
      <w:pPr>
        <w:pStyle w:val="ListParagraph"/>
        <w:numPr>
          <w:ilvl w:val="0"/>
          <w:numId w:val="3"/>
        </w:numPr>
      </w:pPr>
      <w:r>
        <w:t xml:space="preserve">After </w:t>
      </w:r>
      <w:r w:rsidR="00883300">
        <w:t>3</w:t>
      </w:r>
      <w:r>
        <w:t>0 minutes is up pull the</w:t>
      </w:r>
      <w:r w:rsidR="00D41E51">
        <w:t xml:space="preserve"> “cell” out of the beaker water and make a visual observation for the positive/negative presence of starch.   Iodine turns blue/black in the presence of starch.</w:t>
      </w:r>
    </w:p>
    <w:p w14:paraId="517F5190" w14:textId="77777777" w:rsidR="00D41E51" w:rsidRDefault="00CA5D9C" w:rsidP="00AC2529">
      <w:pPr>
        <w:pStyle w:val="ListParagraph"/>
        <w:numPr>
          <w:ilvl w:val="0"/>
          <w:numId w:val="3"/>
        </w:numPr>
      </w:pPr>
      <w:r>
        <w:t xml:space="preserve">Record </w:t>
      </w:r>
      <w:r w:rsidR="00D41E51">
        <w:t>results for presence or absence of starch in the “cell.”</w:t>
      </w:r>
    </w:p>
    <w:p w14:paraId="1C68E2CC" w14:textId="77777777" w:rsidR="00D41E51" w:rsidRDefault="00CA5D9C" w:rsidP="00AC2529">
      <w:pPr>
        <w:pStyle w:val="ListParagraph"/>
        <w:numPr>
          <w:ilvl w:val="0"/>
          <w:numId w:val="3"/>
        </w:numPr>
      </w:pPr>
      <w:r>
        <w:t>Record</w:t>
      </w:r>
      <w:r w:rsidR="00D41E51">
        <w:t xml:space="preserve"> results for presence or absence of starch in the beaker water.  </w:t>
      </w:r>
    </w:p>
    <w:p w14:paraId="7ED16BA5" w14:textId="23A898C8" w:rsidR="00D41E51" w:rsidRDefault="00D41E51" w:rsidP="00AC2529">
      <w:pPr>
        <w:pStyle w:val="ListParagraph"/>
        <w:numPr>
          <w:ilvl w:val="0"/>
          <w:numId w:val="3"/>
        </w:numPr>
      </w:pPr>
      <w:r>
        <w:t>Next</w:t>
      </w:r>
      <w:r w:rsidR="00997E2B">
        <w:t xml:space="preserve"> use Diastix</w:t>
      </w:r>
      <w:r w:rsidR="009A5E5E">
        <w:t xml:space="preserve"> to test for glucose. </w:t>
      </w:r>
      <w:r w:rsidR="00997E2B">
        <w:t xml:space="preserve">If there is a color change (yellow/orange/brown) glucose is present.  No color change indicates the absence of glucose in the beaker water.  </w:t>
      </w:r>
      <w:r w:rsidR="00CA5D9C">
        <w:t>Record the</w:t>
      </w:r>
      <w:r>
        <w:t xml:space="preserve"> </w:t>
      </w:r>
      <w:r w:rsidR="005447F4">
        <w:t>results.</w:t>
      </w:r>
    </w:p>
    <w:p w14:paraId="431B9A58" w14:textId="77777777" w:rsidR="00C63747" w:rsidRDefault="00CA5D9C" w:rsidP="00AC2529">
      <w:pPr>
        <w:pStyle w:val="ListParagraph"/>
        <w:numPr>
          <w:ilvl w:val="0"/>
          <w:numId w:val="3"/>
        </w:numPr>
      </w:pPr>
      <w:r>
        <w:t>Gently pat off the</w:t>
      </w:r>
      <w:r w:rsidR="00C63747">
        <w:t xml:space="preserve"> “cell” to dry it.  Carefully measure the mass of the “cell” to </w:t>
      </w:r>
      <w:r>
        <w:t xml:space="preserve">the nearest .00 g.  Record the </w:t>
      </w:r>
      <w:r w:rsidR="00C63747">
        <w:t xml:space="preserve">data.  </w:t>
      </w:r>
    </w:p>
    <w:p w14:paraId="14FCF01F" w14:textId="77777777" w:rsidR="00351184" w:rsidRDefault="00351184" w:rsidP="00AC2529">
      <w:pPr>
        <w:pStyle w:val="ListParagraph"/>
        <w:numPr>
          <w:ilvl w:val="0"/>
          <w:numId w:val="3"/>
        </w:numPr>
      </w:pPr>
      <w:r>
        <w:t xml:space="preserve">CLEAN UP.  Rinse out and dry everything you used and throw away your “cell.”  </w:t>
      </w:r>
    </w:p>
    <w:p w14:paraId="46949A0C" w14:textId="53B9561B" w:rsidR="00351184" w:rsidRDefault="00CA5D9C" w:rsidP="00AC2529">
      <w:pPr>
        <w:pStyle w:val="ListParagraph"/>
        <w:numPr>
          <w:ilvl w:val="0"/>
          <w:numId w:val="3"/>
        </w:numPr>
      </w:pPr>
      <w:r>
        <w:t>Double check that</w:t>
      </w:r>
      <w:r w:rsidR="008A45E9">
        <w:t xml:space="preserve"> </w:t>
      </w:r>
      <w:r>
        <w:t>all data has been recorded then c</w:t>
      </w:r>
      <w:r w:rsidR="008A45E9">
        <w:t xml:space="preserve">omplete “Analysis &amp; Conclusion” questions. </w:t>
      </w:r>
    </w:p>
    <w:p w14:paraId="08292E24" w14:textId="07A132FA" w:rsidR="006058E5" w:rsidRPr="00910287" w:rsidRDefault="009A5E5E" w:rsidP="006058E5">
      <w:pPr>
        <w:rPr>
          <w:u w:val="single"/>
        </w:rPr>
      </w:pPr>
      <w:r>
        <w:rPr>
          <w:u w:val="single"/>
        </w:rPr>
        <w:t>Procedure Part 3</w:t>
      </w:r>
    </w:p>
    <w:p w14:paraId="61F2D55A" w14:textId="1B9A8925" w:rsidR="006058E5" w:rsidRDefault="006058E5" w:rsidP="006058E5">
      <w:pPr>
        <w:pStyle w:val="ListParagraph"/>
        <w:numPr>
          <w:ilvl w:val="0"/>
          <w:numId w:val="5"/>
        </w:numPr>
      </w:pPr>
      <w:r>
        <w:t xml:space="preserve">Pour the hypertonic, isotonic, and hypotonic stock solutions into a </w:t>
      </w:r>
      <w:r w:rsidR="009A5E5E">
        <w:t xml:space="preserve">small </w:t>
      </w:r>
      <w:r>
        <w:t>beaker for your group.</w:t>
      </w:r>
    </w:p>
    <w:p w14:paraId="3A59713B" w14:textId="3CC8EBC4" w:rsidR="006058E5" w:rsidRDefault="006058E5" w:rsidP="006058E5">
      <w:pPr>
        <w:pStyle w:val="ListParagraph"/>
        <w:numPr>
          <w:ilvl w:val="0"/>
          <w:numId w:val="5"/>
        </w:numPr>
      </w:pPr>
      <w:r>
        <w:t>Create a wet mount slide of a leaf for each three solution.</w:t>
      </w:r>
    </w:p>
    <w:p w14:paraId="03099B45" w14:textId="321D22BD" w:rsidR="006058E5" w:rsidRDefault="006058E5" w:rsidP="006058E5">
      <w:pPr>
        <w:pStyle w:val="ListParagraph"/>
        <w:numPr>
          <w:ilvl w:val="1"/>
          <w:numId w:val="5"/>
        </w:numPr>
      </w:pPr>
      <w:r>
        <w:t>Place a leaf into the hypertonic solution</w:t>
      </w:r>
    </w:p>
    <w:p w14:paraId="0E51374E" w14:textId="3D77AB23" w:rsidR="006058E5" w:rsidRDefault="006058E5" w:rsidP="006058E5">
      <w:pPr>
        <w:pStyle w:val="ListParagraph"/>
        <w:numPr>
          <w:ilvl w:val="1"/>
          <w:numId w:val="5"/>
        </w:numPr>
      </w:pPr>
      <w:r>
        <w:t>Let it sit for 5 minutes</w:t>
      </w:r>
    </w:p>
    <w:p w14:paraId="013B3DEF" w14:textId="318D2F99" w:rsidR="006058E5" w:rsidRDefault="006058E5" w:rsidP="006058E5">
      <w:pPr>
        <w:pStyle w:val="ListParagraph"/>
        <w:numPr>
          <w:ilvl w:val="1"/>
          <w:numId w:val="5"/>
        </w:numPr>
      </w:pPr>
      <w:r>
        <w:t>Observe under the microscope</w:t>
      </w:r>
    </w:p>
    <w:p w14:paraId="79224AB3" w14:textId="6D37B45F" w:rsidR="006058E5" w:rsidRDefault="006058E5" w:rsidP="006058E5">
      <w:pPr>
        <w:pStyle w:val="ListParagraph"/>
        <w:numPr>
          <w:ilvl w:val="1"/>
          <w:numId w:val="5"/>
        </w:numPr>
      </w:pPr>
      <w:r>
        <w:t>Repeat for the other two solutions. Use a new leaf for each solution.</w:t>
      </w:r>
    </w:p>
    <w:p w14:paraId="0D0F8A64" w14:textId="41D9E485" w:rsidR="00AA291D" w:rsidRDefault="00AA291D" w:rsidP="00AA291D">
      <w:pPr>
        <w:rPr>
          <w:u w:val="single"/>
        </w:rPr>
      </w:pPr>
      <w:r>
        <w:rPr>
          <w:u w:val="single"/>
        </w:rPr>
        <w:t>Procedure Part 4</w:t>
      </w:r>
    </w:p>
    <w:p w14:paraId="5F20A85E" w14:textId="5673DDF4" w:rsidR="00AA291D" w:rsidRDefault="00A82628" w:rsidP="00AA291D">
      <w:pPr>
        <w:pStyle w:val="ListParagraph"/>
        <w:numPr>
          <w:ilvl w:val="0"/>
          <w:numId w:val="8"/>
        </w:numPr>
      </w:pPr>
      <w:r>
        <w:t>Carrots have been placed in a hypertonic, isotonic, and hypotonic solution.</w:t>
      </w:r>
    </w:p>
    <w:p w14:paraId="3616CC95" w14:textId="0D77A1BB" w:rsidR="00A82628" w:rsidRDefault="00A82628" w:rsidP="00AA291D">
      <w:pPr>
        <w:pStyle w:val="ListParagraph"/>
        <w:numPr>
          <w:ilvl w:val="0"/>
          <w:numId w:val="8"/>
        </w:numPr>
      </w:pPr>
      <w:r>
        <w:t>Predict what will happen to each carrot in the solution.</w:t>
      </w:r>
      <w:bookmarkStart w:id="0" w:name="_GoBack"/>
      <w:bookmarkEnd w:id="0"/>
    </w:p>
    <w:p w14:paraId="184642A9" w14:textId="495ED73B" w:rsidR="00A82628" w:rsidRPr="00AA291D" w:rsidRDefault="00A82628" w:rsidP="00AA291D">
      <w:pPr>
        <w:pStyle w:val="ListParagraph"/>
        <w:numPr>
          <w:ilvl w:val="0"/>
          <w:numId w:val="8"/>
        </w:numPr>
      </w:pPr>
      <w:r>
        <w:t>Observe the characteristics of each one.</w:t>
      </w:r>
    </w:p>
    <w:p w14:paraId="6569F326" w14:textId="19632975" w:rsidR="00910287" w:rsidRDefault="00910287" w:rsidP="00910287"/>
    <w:p w14:paraId="0C3A3178" w14:textId="2F887268" w:rsidR="00910287" w:rsidRDefault="00910287" w:rsidP="00910287"/>
    <w:p w14:paraId="2099C0E5" w14:textId="4589E51C" w:rsidR="00910287" w:rsidRDefault="00910287" w:rsidP="00910287"/>
    <w:p w14:paraId="56274DCB" w14:textId="77777777" w:rsidR="00910287" w:rsidRDefault="00910287" w:rsidP="00910287"/>
    <w:p w14:paraId="0B05B75E" w14:textId="3CE050CB" w:rsidR="00771FC1" w:rsidRDefault="00771FC1" w:rsidP="000C110B">
      <w:pPr>
        <w:ind w:firstLine="720"/>
      </w:pPr>
    </w:p>
    <w:sectPr w:rsidR="00771FC1" w:rsidSect="00707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582"/>
    <w:multiLevelType w:val="hybridMultilevel"/>
    <w:tmpl w:val="A57E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061F"/>
    <w:multiLevelType w:val="hybridMultilevel"/>
    <w:tmpl w:val="7F1CF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37F93"/>
    <w:multiLevelType w:val="hybridMultilevel"/>
    <w:tmpl w:val="F24AC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B33C3"/>
    <w:multiLevelType w:val="hybridMultilevel"/>
    <w:tmpl w:val="CDC2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81251"/>
    <w:multiLevelType w:val="hybridMultilevel"/>
    <w:tmpl w:val="C21C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817DD"/>
    <w:multiLevelType w:val="hybridMultilevel"/>
    <w:tmpl w:val="BF7A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7DD8"/>
    <w:multiLevelType w:val="hybridMultilevel"/>
    <w:tmpl w:val="1C66D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83F13"/>
    <w:multiLevelType w:val="hybridMultilevel"/>
    <w:tmpl w:val="49CC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17"/>
    <w:rsid w:val="000C110B"/>
    <w:rsid w:val="000D6E1F"/>
    <w:rsid w:val="001F0753"/>
    <w:rsid w:val="001F4416"/>
    <w:rsid w:val="00351184"/>
    <w:rsid w:val="0045065C"/>
    <w:rsid w:val="00480796"/>
    <w:rsid w:val="005447F4"/>
    <w:rsid w:val="005B660B"/>
    <w:rsid w:val="006058E5"/>
    <w:rsid w:val="006448F2"/>
    <w:rsid w:val="00660617"/>
    <w:rsid w:val="00707BC7"/>
    <w:rsid w:val="00771FC1"/>
    <w:rsid w:val="007B0B92"/>
    <w:rsid w:val="00883300"/>
    <w:rsid w:val="008A45E9"/>
    <w:rsid w:val="00910287"/>
    <w:rsid w:val="00924086"/>
    <w:rsid w:val="00997E2B"/>
    <w:rsid w:val="009A5E5E"/>
    <w:rsid w:val="00A3715B"/>
    <w:rsid w:val="00A74164"/>
    <w:rsid w:val="00A82628"/>
    <w:rsid w:val="00AA291D"/>
    <w:rsid w:val="00AC2529"/>
    <w:rsid w:val="00AD7FBF"/>
    <w:rsid w:val="00C63747"/>
    <w:rsid w:val="00C7565E"/>
    <w:rsid w:val="00CA5D9C"/>
    <w:rsid w:val="00CD0EA0"/>
    <w:rsid w:val="00D41E51"/>
    <w:rsid w:val="00DC0898"/>
    <w:rsid w:val="00EC450D"/>
    <w:rsid w:val="00F60820"/>
    <w:rsid w:val="00F72817"/>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6B70"/>
  <w15:docId w15:val="{FF7D02F9-503E-4745-85A2-5D89C990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20"/>
    <w:pPr>
      <w:ind w:left="720"/>
      <w:contextualSpacing/>
    </w:pPr>
  </w:style>
  <w:style w:type="character" w:customStyle="1" w:styleId="apple-converted-space">
    <w:name w:val="apple-converted-space"/>
    <w:basedOn w:val="DefaultParagraphFont"/>
    <w:rsid w:val="001F4416"/>
  </w:style>
  <w:style w:type="character" w:styleId="Hyperlink">
    <w:name w:val="Hyperlink"/>
    <w:basedOn w:val="DefaultParagraphFont"/>
    <w:uiPriority w:val="99"/>
    <w:semiHidden/>
    <w:unhideWhenUsed/>
    <w:rsid w:val="001F4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mipermeable_membrane" TargetMode="External"/><Relationship Id="rId13" Type="http://schemas.openxmlformats.org/officeDocument/2006/relationships/hyperlink" Target="http://en.wikipedia.org/wiki/Osmosis" TargetMode="External"/><Relationship Id="rId18" Type="http://schemas.openxmlformats.org/officeDocument/2006/relationships/hyperlink" Target="http://en.wikipedia.org/wiki/Diffu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n.wikipedia.org/wiki/Diffusion" TargetMode="External"/><Relationship Id="rId17" Type="http://schemas.openxmlformats.org/officeDocument/2006/relationships/hyperlink" Target="http://en.wikipedia.org/wiki/Cellophane" TargetMode="External"/><Relationship Id="rId2" Type="http://schemas.openxmlformats.org/officeDocument/2006/relationships/customXml" Target="../customXml/item2.xml"/><Relationship Id="rId16" Type="http://schemas.openxmlformats.org/officeDocument/2006/relationships/hyperlink" Target="http://en.wikipedia.org/wiki/Cellulo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Cellophane" TargetMode="External"/><Relationship Id="rId5" Type="http://schemas.openxmlformats.org/officeDocument/2006/relationships/styles" Target="styles.xml"/><Relationship Id="rId15" Type="http://schemas.openxmlformats.org/officeDocument/2006/relationships/hyperlink" Target="http://en.wikipedia.org/wiki/Tubing_(material)" TargetMode="External"/><Relationship Id="rId10" Type="http://schemas.openxmlformats.org/officeDocument/2006/relationships/hyperlink" Target="http://en.wikipedia.org/wiki/Cellulose" TargetMode="External"/><Relationship Id="rId19" Type="http://schemas.openxmlformats.org/officeDocument/2006/relationships/hyperlink" Target="http://en.wikipedia.org/wiki/Osmosis" TargetMode="External"/><Relationship Id="rId4" Type="http://schemas.openxmlformats.org/officeDocument/2006/relationships/numbering" Target="numbering.xml"/><Relationship Id="rId9" Type="http://schemas.openxmlformats.org/officeDocument/2006/relationships/hyperlink" Target="http://en.wikipedia.org/wiki/Tubing_(material)" TargetMode="External"/><Relationship Id="rId14" Type="http://schemas.openxmlformats.org/officeDocument/2006/relationships/hyperlink" Target="http://en.wikipedia.org/wiki/Semipermeable_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32325-7408-4BE4-84FC-E4C924AC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F240E-020D-44EA-B07C-35514239DC77}">
  <ds:schemaRefs>
    <ds:schemaRef ds:uri="http://purl.org/dc/dcmitype/"/>
    <ds:schemaRef ds:uri="http://schemas.microsoft.com/office/infopath/2007/PartnerControls"/>
    <ds:schemaRef ds:uri="http://schemas.microsoft.com/office/2006/documentManagement/types"/>
    <ds:schemaRef ds:uri="ee6013b8-6e94-465b-8873-c8313d8e1415"/>
    <ds:schemaRef ds:uri="http://purl.org/dc/elements/1.1/"/>
    <ds:schemaRef ds:uri="http://schemas.microsoft.com/office/2006/metadata/properties"/>
    <ds:schemaRef ds:uri="f3332d66-a1a6-422f-a10f-4eab519f2a4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56C73F-F31C-4563-A03F-BEC126BD9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clovis</dc:creator>
  <cp:lastModifiedBy>Jacob Gingold</cp:lastModifiedBy>
  <cp:revision>7</cp:revision>
  <dcterms:created xsi:type="dcterms:W3CDTF">2019-10-07T16:10:00Z</dcterms:created>
  <dcterms:modified xsi:type="dcterms:W3CDTF">2019-10-08T16:19:00Z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